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7B" w:rsidRPr="00541538" w:rsidRDefault="00B7197B" w:rsidP="0078361A">
      <w:pPr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  <w:r w:rsidRPr="00541538">
        <w:rPr>
          <w:rFonts w:ascii="Arial" w:hAnsi="Arial" w:cs="Arial"/>
          <w:b/>
          <w:szCs w:val="24"/>
        </w:rPr>
        <w:t>H. CONGRESO DEL ESTADO DE YUCATÁN</w:t>
      </w:r>
    </w:p>
    <w:p w:rsidR="00B7197B" w:rsidRPr="00541538" w:rsidRDefault="00B7197B" w:rsidP="0078361A">
      <w:pPr>
        <w:jc w:val="both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b/>
          <w:szCs w:val="24"/>
        </w:rPr>
        <w:t>PRESENTE.</w:t>
      </w:r>
    </w:p>
    <w:p w:rsidR="00B7197B" w:rsidRPr="00541538" w:rsidRDefault="00B7197B" w:rsidP="0078361A">
      <w:pPr>
        <w:jc w:val="both"/>
        <w:rPr>
          <w:rFonts w:ascii="Arial" w:hAnsi="Arial" w:cs="Arial"/>
          <w:szCs w:val="24"/>
        </w:rPr>
      </w:pPr>
    </w:p>
    <w:p w:rsidR="00B7197B" w:rsidRPr="00541538" w:rsidRDefault="00B7197B" w:rsidP="0078361A">
      <w:pPr>
        <w:spacing w:line="360" w:lineRule="auto"/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Con fundamento en lo establecido por los artículos 35 fracción I de la Constitución Política del</w:t>
      </w:r>
      <w:r w:rsidR="0078361A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Estado de Yucatán; 16 y 22 fracción VI de la Ley de Gobierno del Poder Legislativo y 68 y 69</w:t>
      </w:r>
      <w:r w:rsidR="0078361A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del Reglamento de la Ley de Gobierno del Poder Legislativo, ambas del Estado de Yucatán, el</w:t>
      </w:r>
      <w:r w:rsidR="0078361A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 xml:space="preserve">que suscribe, </w:t>
      </w:r>
      <w:r w:rsidRPr="00541538">
        <w:rPr>
          <w:rFonts w:ascii="Arial" w:hAnsi="Arial" w:cs="Arial"/>
          <w:b/>
          <w:szCs w:val="24"/>
        </w:rPr>
        <w:t xml:space="preserve">Diputado Jesús Efrén Pérez </w:t>
      </w:r>
      <w:proofErr w:type="spellStart"/>
      <w:r w:rsidRPr="00541538">
        <w:rPr>
          <w:rFonts w:ascii="Arial" w:hAnsi="Arial" w:cs="Arial"/>
          <w:b/>
          <w:szCs w:val="24"/>
        </w:rPr>
        <w:t>Ballote</w:t>
      </w:r>
      <w:proofErr w:type="spellEnd"/>
      <w:r w:rsidRPr="00541538">
        <w:rPr>
          <w:rFonts w:ascii="Arial" w:hAnsi="Arial" w:cs="Arial"/>
          <w:szCs w:val="24"/>
        </w:rPr>
        <w:t>, integrante de la Fracción Legislativa del</w:t>
      </w:r>
      <w:r w:rsidR="0078361A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 xml:space="preserve">Partido Acción Nacional de esta </w:t>
      </w:r>
      <w:proofErr w:type="spellStart"/>
      <w:r w:rsidRPr="00541538">
        <w:rPr>
          <w:rFonts w:ascii="Arial" w:hAnsi="Arial" w:cs="Arial"/>
          <w:szCs w:val="24"/>
        </w:rPr>
        <w:t>LXIlI</w:t>
      </w:r>
      <w:proofErr w:type="spellEnd"/>
      <w:r w:rsidRPr="00541538">
        <w:rPr>
          <w:rFonts w:ascii="Arial" w:hAnsi="Arial" w:cs="Arial"/>
          <w:szCs w:val="24"/>
        </w:rPr>
        <w:t xml:space="preserve"> Legislatura, presento a la consideración de esta Honorable</w:t>
      </w:r>
      <w:r w:rsidR="0078361A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 xml:space="preserve">Soberanía, la presente iniciativa con </w:t>
      </w:r>
      <w:r w:rsidRPr="00541538">
        <w:rPr>
          <w:rFonts w:ascii="Arial" w:hAnsi="Arial" w:cs="Arial"/>
          <w:b/>
          <w:szCs w:val="24"/>
        </w:rPr>
        <w:t>PROYECTO DE DECRETO QUE MODIFICA LA</w:t>
      </w:r>
      <w:r w:rsidR="0078361A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 xml:space="preserve">FRACCIÓN III DEL ARTÍCULO 28 DE </w:t>
      </w:r>
      <w:r w:rsidR="0078361A" w:rsidRPr="00541538">
        <w:rPr>
          <w:rFonts w:ascii="Arial" w:hAnsi="Arial" w:cs="Arial"/>
          <w:b/>
          <w:szCs w:val="24"/>
        </w:rPr>
        <w:t>LA LEY PARA LA PROTECCIÓN DE LO</w:t>
      </w:r>
      <w:r w:rsidRPr="00541538">
        <w:rPr>
          <w:rFonts w:ascii="Arial" w:hAnsi="Arial" w:cs="Arial"/>
          <w:b/>
          <w:szCs w:val="24"/>
        </w:rPr>
        <w:t>S</w:t>
      </w:r>
      <w:r w:rsidR="0078361A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>DERECHOS DE LAS PERSONA CON DISCAPACIDAD Y MODIFICA LA FRACCIÓN</w:t>
      </w:r>
      <w:r w:rsidR="0078361A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>XVII DEL ARTÍCUL0 41 DE LA LEY DE G</w:t>
      </w:r>
      <w:r w:rsidR="0078361A" w:rsidRPr="00541538">
        <w:rPr>
          <w:rFonts w:ascii="Arial" w:hAnsi="Arial" w:cs="Arial"/>
          <w:b/>
          <w:szCs w:val="24"/>
        </w:rPr>
        <w:t>OBIERNO DE LOS MUNICIPIOS, AMBA</w:t>
      </w:r>
      <w:r w:rsidRPr="00541538">
        <w:rPr>
          <w:rFonts w:ascii="Arial" w:hAnsi="Arial" w:cs="Arial"/>
          <w:b/>
          <w:szCs w:val="24"/>
        </w:rPr>
        <w:t>S</w:t>
      </w:r>
      <w:r w:rsidR="0078361A" w:rsidRPr="00541538">
        <w:rPr>
          <w:rFonts w:ascii="Arial" w:hAnsi="Arial" w:cs="Arial"/>
          <w:b/>
          <w:szCs w:val="24"/>
        </w:rPr>
        <w:t xml:space="preserve"> DEL ESTADO DE YUCATÁ</w:t>
      </w:r>
      <w:r w:rsidRPr="00541538">
        <w:rPr>
          <w:rFonts w:ascii="Arial" w:hAnsi="Arial" w:cs="Arial"/>
          <w:b/>
          <w:szCs w:val="24"/>
        </w:rPr>
        <w:t>N</w:t>
      </w:r>
      <w:r w:rsidRPr="00541538">
        <w:rPr>
          <w:rFonts w:ascii="Arial" w:hAnsi="Arial" w:cs="Arial"/>
          <w:szCs w:val="24"/>
        </w:rPr>
        <w:t>, al tenor de la siguiente:</w:t>
      </w:r>
    </w:p>
    <w:p w:rsidR="00B7197B" w:rsidRPr="00541538" w:rsidRDefault="0078361A" w:rsidP="0078361A">
      <w:pPr>
        <w:jc w:val="center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b/>
          <w:szCs w:val="24"/>
        </w:rPr>
        <w:t>EXPOSICIÓN DE MOTIVOS</w:t>
      </w:r>
    </w:p>
    <w:p w:rsidR="00B7197B" w:rsidRPr="00541538" w:rsidRDefault="00B7197B" w:rsidP="0078361A">
      <w:pPr>
        <w:jc w:val="both"/>
        <w:rPr>
          <w:rFonts w:ascii="Arial" w:hAnsi="Arial" w:cs="Arial"/>
          <w:szCs w:val="24"/>
        </w:rPr>
      </w:pPr>
    </w:p>
    <w:p w:rsidR="00443752" w:rsidRPr="00541538" w:rsidRDefault="00B7197B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Las personas con discapacidad son titulares de todos y cada uno de los derecho reconocidos en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leyes, Constitución General y del Estado, así como en los tratados internacionales en materia de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derechos humanos de los cual México sea parte. De acuerdo con el censo general de población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realizado por el Instituto Nacional de Geografía y Estadística (INEGI) en el año 2020, en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Yucatán 459 mil personas tienen una condición de discapacidad, representado un 23% de la</w:t>
      </w:r>
      <w:r w:rsidR="008065F3" w:rsidRPr="00541538">
        <w:rPr>
          <w:rFonts w:ascii="Arial" w:hAnsi="Arial" w:cs="Arial"/>
          <w:szCs w:val="24"/>
        </w:rPr>
        <w:t xml:space="preserve"> </w:t>
      </w:r>
      <w:r w:rsidR="00F718BA" w:rsidRPr="00541538">
        <w:rPr>
          <w:rFonts w:ascii="Arial" w:hAnsi="Arial" w:cs="Arial"/>
          <w:szCs w:val="24"/>
        </w:rPr>
        <w:t>población</w:t>
      </w:r>
      <w:r w:rsidR="00443752" w:rsidRPr="00541538">
        <w:rPr>
          <w:rFonts w:ascii="Arial" w:hAnsi="Arial" w:cs="Arial"/>
          <w:szCs w:val="24"/>
        </w:rPr>
        <w:t>.</w:t>
      </w:r>
      <w:r w:rsidR="00AA09AC" w:rsidRPr="00541538">
        <w:rPr>
          <w:rStyle w:val="Refdenotaalpie"/>
          <w:rFonts w:ascii="Arial" w:hAnsi="Arial" w:cs="Arial"/>
          <w:szCs w:val="24"/>
        </w:rPr>
        <w:footnoteReference w:id="1"/>
      </w:r>
      <w:r w:rsidR="00443752" w:rsidRPr="00541538">
        <w:rPr>
          <w:rFonts w:ascii="Arial" w:hAnsi="Arial" w:cs="Arial"/>
          <w:szCs w:val="24"/>
        </w:rPr>
        <w:t xml:space="preserve"> Dentro de la cifra anterior, unas 194 mil 222 personas tienen un tipo de discapacidad</w:t>
      </w:r>
      <w:r w:rsidR="00A31996" w:rsidRPr="00541538">
        <w:rPr>
          <w:rFonts w:ascii="Arial" w:hAnsi="Arial" w:cs="Arial"/>
          <w:szCs w:val="24"/>
        </w:rPr>
        <w:t xml:space="preserve"> </w:t>
      </w:r>
      <w:r w:rsidR="00443752" w:rsidRPr="00541538">
        <w:rPr>
          <w:rFonts w:ascii="Arial" w:hAnsi="Arial" w:cs="Arial"/>
          <w:szCs w:val="24"/>
        </w:rPr>
        <w:t>completa, misma que no les permite realizar ninguna tarea laboral, representando un 5.6% de la</w:t>
      </w:r>
      <w:r w:rsidR="00A31996" w:rsidRPr="00541538">
        <w:rPr>
          <w:rFonts w:ascii="Arial" w:hAnsi="Arial" w:cs="Arial"/>
          <w:szCs w:val="24"/>
        </w:rPr>
        <w:t xml:space="preserve"> </w:t>
      </w:r>
      <w:r w:rsidR="00443752" w:rsidRPr="00541538">
        <w:rPr>
          <w:rFonts w:ascii="Arial" w:hAnsi="Arial" w:cs="Arial"/>
          <w:szCs w:val="24"/>
        </w:rPr>
        <w:t>población. En esos términos, el Estado tiene un</w:t>
      </w:r>
      <w:r w:rsidR="0050770A" w:rsidRPr="00541538">
        <w:rPr>
          <w:rFonts w:ascii="Arial" w:hAnsi="Arial" w:cs="Arial"/>
          <w:szCs w:val="24"/>
        </w:rPr>
        <w:t>a</w:t>
      </w:r>
      <w:r w:rsidR="00443752" w:rsidRPr="00541538">
        <w:rPr>
          <w:rFonts w:ascii="Arial" w:hAnsi="Arial" w:cs="Arial"/>
          <w:szCs w:val="24"/>
        </w:rPr>
        <w:t xml:space="preserve"> obligación tanto constitucional como</w:t>
      </w:r>
      <w:r w:rsidR="00A31996" w:rsidRPr="00541538">
        <w:rPr>
          <w:rFonts w:ascii="Arial" w:hAnsi="Arial" w:cs="Arial"/>
          <w:szCs w:val="24"/>
        </w:rPr>
        <w:t xml:space="preserve"> </w:t>
      </w:r>
      <w:r w:rsidR="00443752" w:rsidRPr="00541538">
        <w:rPr>
          <w:rFonts w:ascii="Arial" w:hAnsi="Arial" w:cs="Arial"/>
          <w:szCs w:val="24"/>
        </w:rPr>
        <w:t xml:space="preserve">convencional, de garantizar de manera </w:t>
      </w:r>
      <w:r w:rsidR="0050770A" w:rsidRPr="00541538">
        <w:rPr>
          <w:rFonts w:ascii="Arial" w:hAnsi="Arial" w:cs="Arial"/>
          <w:szCs w:val="24"/>
        </w:rPr>
        <w:t>efectiva</w:t>
      </w:r>
      <w:r w:rsidR="00443752" w:rsidRPr="00541538">
        <w:rPr>
          <w:rFonts w:ascii="Arial" w:hAnsi="Arial" w:cs="Arial"/>
          <w:szCs w:val="24"/>
        </w:rPr>
        <w:t xml:space="preserve"> los derechos humanos de las personas con</w:t>
      </w:r>
      <w:r w:rsidR="00A31996" w:rsidRPr="00541538">
        <w:rPr>
          <w:rFonts w:ascii="Arial" w:hAnsi="Arial" w:cs="Arial"/>
          <w:szCs w:val="24"/>
        </w:rPr>
        <w:t xml:space="preserve"> </w:t>
      </w:r>
      <w:r w:rsidR="00443752" w:rsidRPr="00541538">
        <w:rPr>
          <w:rFonts w:ascii="Arial" w:hAnsi="Arial" w:cs="Arial"/>
          <w:szCs w:val="24"/>
        </w:rPr>
        <w:t>discapacidad. Tal y</w:t>
      </w:r>
      <w:r w:rsidR="00AA09AC" w:rsidRPr="00541538">
        <w:rPr>
          <w:rFonts w:ascii="Arial" w:hAnsi="Arial" w:cs="Arial"/>
          <w:szCs w:val="24"/>
        </w:rPr>
        <w:t xml:space="preserve"> como lo establece el artículo 1</w:t>
      </w:r>
      <w:r w:rsidR="00443752" w:rsidRPr="00541538">
        <w:rPr>
          <w:rFonts w:ascii="Arial" w:hAnsi="Arial" w:cs="Arial"/>
          <w:szCs w:val="24"/>
        </w:rPr>
        <w:t>ro de la Declaración Universal de Derechos</w:t>
      </w:r>
      <w:r w:rsidR="00A31996" w:rsidRPr="00541538">
        <w:rPr>
          <w:rFonts w:ascii="Arial" w:hAnsi="Arial" w:cs="Arial"/>
          <w:szCs w:val="24"/>
        </w:rPr>
        <w:t xml:space="preserve"> </w:t>
      </w:r>
      <w:r w:rsidR="00443752" w:rsidRPr="00541538">
        <w:rPr>
          <w:rFonts w:ascii="Arial" w:hAnsi="Arial" w:cs="Arial"/>
          <w:szCs w:val="24"/>
        </w:rPr>
        <w:t>Humanos que menciona: "</w:t>
      </w:r>
      <w:r w:rsidR="00443752" w:rsidRPr="00541538">
        <w:rPr>
          <w:rFonts w:ascii="Arial" w:hAnsi="Arial" w:cs="Arial"/>
          <w:i/>
          <w:szCs w:val="24"/>
        </w:rPr>
        <w:t>todos los seres humanos nacen libres e iguales en dignidad y</w:t>
      </w:r>
      <w:r w:rsidR="00A31996" w:rsidRPr="00541538">
        <w:rPr>
          <w:rFonts w:ascii="Arial" w:hAnsi="Arial" w:cs="Arial"/>
          <w:i/>
          <w:szCs w:val="24"/>
        </w:rPr>
        <w:t xml:space="preserve"> </w:t>
      </w:r>
      <w:r w:rsidR="00443752" w:rsidRPr="00541538">
        <w:rPr>
          <w:rFonts w:ascii="Arial" w:hAnsi="Arial" w:cs="Arial"/>
          <w:i/>
          <w:szCs w:val="24"/>
        </w:rPr>
        <w:t>derechos</w:t>
      </w:r>
      <w:r w:rsidR="00F718BA" w:rsidRPr="00541538">
        <w:rPr>
          <w:rFonts w:ascii="Arial" w:hAnsi="Arial" w:cs="Arial"/>
          <w:i/>
          <w:szCs w:val="24"/>
        </w:rPr>
        <w:t>”,</w:t>
      </w:r>
      <w:r w:rsidR="00443752" w:rsidRPr="00541538">
        <w:rPr>
          <w:rFonts w:ascii="Arial" w:hAnsi="Arial" w:cs="Arial"/>
          <w:i/>
          <w:szCs w:val="24"/>
        </w:rPr>
        <w:t xml:space="preserve"> conjugado con el artículo 2do el cual menciona que "toda persona tiene los derechos</w:t>
      </w:r>
      <w:r w:rsidR="00A31996" w:rsidRPr="00541538">
        <w:rPr>
          <w:rFonts w:ascii="Arial" w:hAnsi="Arial" w:cs="Arial"/>
          <w:i/>
          <w:szCs w:val="24"/>
        </w:rPr>
        <w:t xml:space="preserve"> </w:t>
      </w:r>
      <w:r w:rsidR="00443752" w:rsidRPr="00541538">
        <w:rPr>
          <w:rFonts w:ascii="Arial" w:hAnsi="Arial" w:cs="Arial"/>
          <w:i/>
          <w:szCs w:val="24"/>
        </w:rPr>
        <w:t>y libertades proclamados en esta Declaración, sin distinción alguna de raza, color, sexo, idioma,</w:t>
      </w:r>
      <w:r w:rsidR="00A31996" w:rsidRPr="00541538">
        <w:rPr>
          <w:rFonts w:ascii="Arial" w:hAnsi="Arial" w:cs="Arial"/>
          <w:i/>
          <w:szCs w:val="24"/>
        </w:rPr>
        <w:t xml:space="preserve"> </w:t>
      </w:r>
      <w:r w:rsidR="00443752" w:rsidRPr="00541538">
        <w:rPr>
          <w:rFonts w:ascii="Arial" w:hAnsi="Arial" w:cs="Arial"/>
          <w:i/>
          <w:szCs w:val="24"/>
        </w:rPr>
        <w:t>religión, opinión política o de cualquier o</w:t>
      </w:r>
      <w:r w:rsidR="0050770A" w:rsidRPr="00541538">
        <w:rPr>
          <w:rFonts w:ascii="Arial" w:hAnsi="Arial" w:cs="Arial"/>
          <w:i/>
          <w:szCs w:val="24"/>
        </w:rPr>
        <w:t>t</w:t>
      </w:r>
      <w:r w:rsidR="00443752" w:rsidRPr="00541538">
        <w:rPr>
          <w:rFonts w:ascii="Arial" w:hAnsi="Arial" w:cs="Arial"/>
          <w:i/>
          <w:szCs w:val="24"/>
        </w:rPr>
        <w:t xml:space="preserve">ra </w:t>
      </w:r>
      <w:r w:rsidR="0050770A" w:rsidRPr="00541538">
        <w:rPr>
          <w:rFonts w:ascii="Arial" w:hAnsi="Arial" w:cs="Arial"/>
          <w:i/>
          <w:szCs w:val="24"/>
        </w:rPr>
        <w:t>índole</w:t>
      </w:r>
      <w:r w:rsidR="00443752" w:rsidRPr="00541538">
        <w:rPr>
          <w:rFonts w:ascii="Arial" w:hAnsi="Arial" w:cs="Arial"/>
          <w:i/>
          <w:szCs w:val="24"/>
        </w:rPr>
        <w:t xml:space="preserve">, origen nacional o social, </w:t>
      </w:r>
      <w:r w:rsidR="00A31996" w:rsidRPr="00541538">
        <w:rPr>
          <w:rFonts w:ascii="Arial" w:hAnsi="Arial" w:cs="Arial"/>
          <w:i/>
          <w:szCs w:val="24"/>
        </w:rPr>
        <w:t xml:space="preserve">posición </w:t>
      </w:r>
      <w:r w:rsidR="00443752" w:rsidRPr="00541538">
        <w:rPr>
          <w:rFonts w:ascii="Arial" w:hAnsi="Arial" w:cs="Arial"/>
          <w:i/>
          <w:szCs w:val="24"/>
        </w:rPr>
        <w:t>económica, nacimiento o cualquier otra condición".</w:t>
      </w:r>
    </w:p>
    <w:p w:rsidR="00443752" w:rsidRPr="00541538" w:rsidRDefault="00443752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Resulta importante señalar que el Pacto Internacional de Derechos Económicos, Sociales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 xml:space="preserve">y Culturales reconoce el </w:t>
      </w:r>
      <w:r w:rsidRPr="00541538">
        <w:rPr>
          <w:rFonts w:ascii="Arial" w:hAnsi="Arial" w:cs="Arial"/>
          <w:i/>
          <w:szCs w:val="24"/>
        </w:rPr>
        <w:t>"el derecho de toda persona al disfrute del más alto nivel posible de</w:t>
      </w:r>
      <w:r w:rsidR="00A31996" w:rsidRPr="00541538">
        <w:rPr>
          <w:rFonts w:ascii="Arial" w:hAnsi="Arial" w:cs="Arial"/>
          <w:i/>
          <w:szCs w:val="24"/>
        </w:rPr>
        <w:t xml:space="preserve"> </w:t>
      </w:r>
      <w:r w:rsidRPr="00541538">
        <w:rPr>
          <w:rFonts w:ascii="Arial" w:hAnsi="Arial" w:cs="Arial"/>
          <w:i/>
          <w:szCs w:val="24"/>
        </w:rPr>
        <w:t xml:space="preserve">salud </w:t>
      </w:r>
      <w:r w:rsidR="00A31996" w:rsidRPr="00541538">
        <w:rPr>
          <w:rFonts w:ascii="Arial" w:hAnsi="Arial" w:cs="Arial"/>
          <w:i/>
          <w:szCs w:val="24"/>
        </w:rPr>
        <w:t>física</w:t>
      </w:r>
      <w:r w:rsidRPr="00541538">
        <w:rPr>
          <w:rFonts w:ascii="Arial" w:hAnsi="Arial" w:cs="Arial"/>
          <w:i/>
          <w:szCs w:val="24"/>
        </w:rPr>
        <w:t xml:space="preserve"> y mental"</w:t>
      </w:r>
      <w:r w:rsidRPr="00541538">
        <w:rPr>
          <w:rFonts w:ascii="Arial" w:hAnsi="Arial" w:cs="Arial"/>
          <w:szCs w:val="24"/>
        </w:rPr>
        <w:t xml:space="preserve"> en su artículo 12.1. Por lo que en 1993, la Conferencia Mundial de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Derechos Humanos reconoció los principio</w:t>
      </w:r>
      <w:r w:rsidR="0050770A" w:rsidRPr="00541538">
        <w:rPr>
          <w:rFonts w:ascii="Arial" w:hAnsi="Arial" w:cs="Arial"/>
          <w:szCs w:val="24"/>
        </w:rPr>
        <w:t>s</w:t>
      </w:r>
      <w:r w:rsidRPr="00541538">
        <w:rPr>
          <w:rFonts w:ascii="Arial" w:hAnsi="Arial" w:cs="Arial"/>
          <w:szCs w:val="24"/>
        </w:rPr>
        <w:t xml:space="preserve"> de universalidad, indivisibilidad e interdependencia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 los derechos humanos con relación a la discapacidad. Destacando que en el párrafo 63 de la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Declaración y Programa de Acción de Viena se afirmó:</w:t>
      </w:r>
    </w:p>
    <w:p w:rsidR="0084314A" w:rsidRPr="00541538" w:rsidRDefault="00443752" w:rsidP="00541538">
      <w:pPr>
        <w:ind w:left="426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lastRenderedPageBreak/>
        <w:t>"La Conferencia Mundial de Derechos Humanos reafirma que todos los derechos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humanos y las libertades fundamentales son universales, por lo que comprenden sin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reservas a las personas con discapacidades. Todas las personas nacen iguales y tienen el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mismo derecho a la vida y al bienestar, a la educación y al trabajo, a vivir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independientemente y a la participación activa en todos los aspectos de la sociedad. Por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tanto, cualquier discriminación directa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u otro trato discriminatorio negativo de una</w:t>
      </w:r>
      <w:r w:rsidR="00A319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persona discapacitada es una violación de sus derechos. La Conferencia pide a los</w:t>
      </w:r>
      <w:r w:rsidR="009656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gobiernos que, cuando sea necesario, adopten leyes o modifiquen su legislación para</w:t>
      </w:r>
      <w:r w:rsidR="009656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garantizar el acceso a estos y otros derechos de las personas discapacitadas"</w:t>
      </w:r>
    </w:p>
    <w:p w:rsidR="002D6B72" w:rsidRPr="00541538" w:rsidRDefault="002D6B72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 xml:space="preserve">Tal y como ha establecido nuestro </w:t>
      </w:r>
      <w:r w:rsidR="00965696" w:rsidRPr="00541538">
        <w:rPr>
          <w:rFonts w:ascii="Arial" w:hAnsi="Arial" w:cs="Arial"/>
          <w:szCs w:val="24"/>
        </w:rPr>
        <w:t>máximo</w:t>
      </w:r>
      <w:r w:rsidRPr="00541538">
        <w:rPr>
          <w:rFonts w:ascii="Arial" w:hAnsi="Arial" w:cs="Arial"/>
          <w:szCs w:val="24"/>
        </w:rPr>
        <w:t xml:space="preserve"> tribunal en el Amparo Directo en Revisión</w:t>
      </w:r>
      <w:r w:rsidR="009656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989/2014 resuelto por la Primera Sala de la Suprema Corte de Justicia de la Nación respecto al</w:t>
      </w:r>
      <w:r w:rsidR="009656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principio de autodeterminación libre de la persona, el derecho a la participación en la vida</w:t>
      </w:r>
      <w:r w:rsidR="009656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política y pública así como el</w:t>
      </w:r>
      <w:r w:rsidR="00965696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derecho a la movilidad personal y a la vida independiente,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"constituye una premisa fundamental en el caso, el velar por el que la legislación local se aplique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acorde con la obligación del Estado mexicano de asegurar que no tenga el efecto de obstaculizar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o dejar insubsist</w:t>
      </w:r>
      <w:r w:rsidR="00911E70" w:rsidRPr="00541538">
        <w:rPr>
          <w:rFonts w:ascii="Arial" w:hAnsi="Arial" w:cs="Arial"/>
          <w:szCs w:val="24"/>
        </w:rPr>
        <w:t>ente el reconocimiento, goce o e</w:t>
      </w:r>
      <w:r w:rsidRPr="00541538">
        <w:rPr>
          <w:rFonts w:ascii="Arial" w:hAnsi="Arial" w:cs="Arial"/>
          <w:szCs w:val="24"/>
        </w:rPr>
        <w:t>jercicio, en igualdad de condiciones, de los</w:t>
      </w:r>
      <w:r w:rsidR="0051445F" w:rsidRPr="00541538">
        <w:rPr>
          <w:rFonts w:ascii="Arial" w:hAnsi="Arial" w:cs="Arial"/>
          <w:szCs w:val="24"/>
        </w:rPr>
        <w:t xml:space="preserve"> derechos humanos</w:t>
      </w:r>
      <w:r w:rsidR="00911E70" w:rsidRPr="00541538">
        <w:rPr>
          <w:rFonts w:ascii="Arial" w:hAnsi="Arial" w:cs="Arial"/>
          <w:szCs w:val="24"/>
        </w:rPr>
        <w:t>”</w:t>
      </w:r>
      <w:r w:rsidR="0051445F" w:rsidRPr="00541538">
        <w:rPr>
          <w:rStyle w:val="Refdenotaalpie"/>
          <w:rFonts w:ascii="Arial" w:hAnsi="Arial" w:cs="Arial"/>
          <w:szCs w:val="24"/>
        </w:rPr>
        <w:footnoteReference w:id="2"/>
      </w:r>
      <w:r w:rsidR="00911E70" w:rsidRPr="00541538">
        <w:rPr>
          <w:rFonts w:ascii="Arial" w:hAnsi="Arial" w:cs="Arial"/>
          <w:szCs w:val="24"/>
        </w:rPr>
        <w:t>.</w:t>
      </w:r>
    </w:p>
    <w:p w:rsidR="002D6B72" w:rsidRPr="00541538" w:rsidRDefault="002D6B72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En ese orden de ideas, en la Agenda de Derechos Humanos para los Municipios y el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Estado de Yucatán de la Comisión de Derechos Humanos del Estado de Yucatán (CODHEY) en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su punto 3.5 relativo a derechos de las p</w:t>
      </w:r>
      <w:r w:rsidR="00911E70" w:rsidRPr="00541538">
        <w:rPr>
          <w:rFonts w:ascii="Arial" w:hAnsi="Arial" w:cs="Arial"/>
          <w:szCs w:val="24"/>
        </w:rPr>
        <w:t>ersonas con discapacidad, estable</w:t>
      </w:r>
      <w:r w:rsidRPr="00541538">
        <w:rPr>
          <w:rFonts w:ascii="Arial" w:hAnsi="Arial" w:cs="Arial"/>
          <w:szCs w:val="24"/>
        </w:rPr>
        <w:t>ce el objetivo de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 xml:space="preserve">Promover la autonomía y el desarrollo de las personas con discapacidad mediante una </w:t>
      </w:r>
      <w:r w:rsidR="00911E70" w:rsidRPr="00541538">
        <w:rPr>
          <w:rFonts w:ascii="Arial" w:hAnsi="Arial" w:cs="Arial"/>
          <w:szCs w:val="24"/>
        </w:rPr>
        <w:t xml:space="preserve">política </w:t>
      </w:r>
      <w:r w:rsidRPr="00541538">
        <w:rPr>
          <w:rFonts w:ascii="Arial" w:hAnsi="Arial" w:cs="Arial"/>
          <w:szCs w:val="24"/>
        </w:rPr>
        <w:t>pública accesible, inclusive e incluyente, que tome como eje central su participación en la toma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 decisiones. Por ello, en la propuesta formulada por la citada Comisión, menciona la necesidad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 Armonizar la ley local y expedir lo conducente en los reglamentos municipales para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encaminar la política pública en fomento de la accesibilidad, la inclusión y el respeto por los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derechos de las personas con discapacidad cuya línea de acción sobre trato digno, igualdad y no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discriminación sugiere potencializar y fomentar el servicio de atención al público en lengua de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señas mexicana, mediante la certificación que valide a intérpretes, considerando todo tipo de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discapacidades.</w:t>
      </w:r>
    </w:p>
    <w:p w:rsidR="00FD69F6" w:rsidRPr="00541538" w:rsidRDefault="002D6B72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Por ello, resulta fundamental realizar las adecuaciones legislativas con el objetivo de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cumplir con la obligación de garantizar un verdadero acceso a dichos trámites y servicios, en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9799C" w:rsidRPr="00541538">
        <w:rPr>
          <w:rFonts w:ascii="Arial" w:hAnsi="Arial" w:cs="Arial"/>
          <w:szCs w:val="24"/>
        </w:rPr>
        <w:t>v</w:t>
      </w:r>
      <w:r w:rsidRPr="00541538">
        <w:rPr>
          <w:rFonts w:ascii="Arial" w:hAnsi="Arial" w:cs="Arial"/>
          <w:szCs w:val="24"/>
        </w:rPr>
        <w:t>irtud de que la comunicación es de gran importancia para el entendimiento del ser humano, está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en su naturaleza buscar formas de comunicarse con los otros, es la única forma que permite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unirse, entenderse, manifestar emociones, transmitir un mensaje, o información, para influir en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los demás y/o ponerse de acuerdo. Como bien señala la Comisión Nacional de Derechos</w:t>
      </w:r>
      <w:r w:rsidR="00AA09AC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t>Humanos: partir del 10 de junio de 2005, la lengua de señas mexicana es reconocida oficialmente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t xml:space="preserve">como lengua nacional, desde entonces, el 10 de junio de cada año se celebra el </w:t>
      </w:r>
      <w:r w:rsidR="00911E70" w:rsidRPr="00541538">
        <w:rPr>
          <w:rFonts w:ascii="Arial" w:hAnsi="Arial" w:cs="Arial"/>
          <w:szCs w:val="24"/>
        </w:rPr>
        <w:t>Día</w:t>
      </w:r>
      <w:r w:rsidR="00FD69F6" w:rsidRPr="00541538">
        <w:rPr>
          <w:rFonts w:ascii="Arial" w:hAnsi="Arial" w:cs="Arial"/>
          <w:szCs w:val="24"/>
        </w:rPr>
        <w:t xml:space="preserve"> Nacional de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t>la Lengua de Señas Mexicana (LS</w:t>
      </w:r>
      <w:r w:rsidR="00F9799C" w:rsidRPr="00541538">
        <w:rPr>
          <w:rFonts w:ascii="Arial" w:hAnsi="Arial" w:cs="Arial"/>
          <w:szCs w:val="24"/>
        </w:rPr>
        <w:t>M), reconocida oficialmente como</w:t>
      </w:r>
      <w:r w:rsidR="00FD69F6" w:rsidRPr="00541538">
        <w:rPr>
          <w:rFonts w:ascii="Arial" w:hAnsi="Arial" w:cs="Arial"/>
          <w:szCs w:val="24"/>
        </w:rPr>
        <w:t xml:space="preserve"> una lengua nacional y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t xml:space="preserve">forma parte del patrimonio lingüístico con que </w:t>
      </w:r>
      <w:r w:rsidR="00911E70" w:rsidRPr="00541538">
        <w:rPr>
          <w:rFonts w:ascii="Arial" w:hAnsi="Arial" w:cs="Arial"/>
          <w:szCs w:val="24"/>
        </w:rPr>
        <w:t>cuenta</w:t>
      </w:r>
      <w:r w:rsidR="00F9799C" w:rsidRPr="00541538">
        <w:rPr>
          <w:rFonts w:ascii="Arial" w:hAnsi="Arial" w:cs="Arial"/>
          <w:szCs w:val="24"/>
        </w:rPr>
        <w:t xml:space="preserve"> la nación mexicana</w:t>
      </w:r>
      <w:r w:rsidR="0096300A" w:rsidRPr="00541538">
        <w:rPr>
          <w:rStyle w:val="Refdenotaalpie"/>
          <w:rFonts w:ascii="Arial" w:hAnsi="Arial" w:cs="Arial"/>
          <w:szCs w:val="24"/>
        </w:rPr>
        <w:footnoteReference w:id="3"/>
      </w:r>
      <w:r w:rsidR="00FD69F6" w:rsidRPr="00541538">
        <w:rPr>
          <w:rFonts w:ascii="Arial" w:hAnsi="Arial" w:cs="Arial"/>
          <w:szCs w:val="24"/>
        </w:rPr>
        <w:t>, ya que como ha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t>mencionado la Organización de las Naciones Unidas, es importante recordar que, cuando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t>hablamos de garantizar y promover la plena realización de todos los derechos humanos relativos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lastRenderedPageBreak/>
        <w:t>a las cuestiones lingüísticas y las libertades fundamentales, también se busca motivar la plena</w:t>
      </w:r>
      <w:r w:rsidR="00911E70" w:rsidRPr="00541538">
        <w:rPr>
          <w:rFonts w:ascii="Arial" w:hAnsi="Arial" w:cs="Arial"/>
          <w:szCs w:val="24"/>
        </w:rPr>
        <w:t xml:space="preserve"> </w:t>
      </w:r>
      <w:r w:rsidR="00FD69F6" w:rsidRPr="00541538">
        <w:rPr>
          <w:rFonts w:ascii="Arial" w:hAnsi="Arial" w:cs="Arial"/>
          <w:szCs w:val="24"/>
        </w:rPr>
        <w:t>realización de los derechos humanos de las personas sordas</w:t>
      </w:r>
      <w:r w:rsidR="0096300A" w:rsidRPr="00541538">
        <w:rPr>
          <w:rStyle w:val="Refdenotaalpie"/>
          <w:rFonts w:ascii="Arial" w:hAnsi="Arial" w:cs="Arial"/>
          <w:szCs w:val="24"/>
        </w:rPr>
        <w:footnoteReference w:id="4"/>
      </w:r>
      <w:r w:rsidR="00FD69F6" w:rsidRPr="00541538">
        <w:rPr>
          <w:rFonts w:ascii="Arial" w:hAnsi="Arial" w:cs="Arial"/>
          <w:szCs w:val="24"/>
        </w:rPr>
        <w:t>.</w:t>
      </w:r>
    </w:p>
    <w:p w:rsidR="00FD69F6" w:rsidRPr="00541538" w:rsidRDefault="00FD69F6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El objetivo de la presente iniciativa es abonar a garantizar un acceso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a servicios o trámite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públicos con una perspectiva de derechos humanos</w:t>
      </w:r>
      <w:r w:rsidR="00911E70" w:rsidRPr="00541538">
        <w:rPr>
          <w:rFonts w:ascii="Arial" w:hAnsi="Arial" w:cs="Arial"/>
          <w:szCs w:val="24"/>
        </w:rPr>
        <w:t>.</w:t>
      </w:r>
    </w:p>
    <w:p w:rsidR="00FD69F6" w:rsidRPr="00541538" w:rsidRDefault="00FD69F6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Es por tal razón, y de conformidad con los artículos 35 Fracción lera de la Constitución Política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del Estado de Yucatán; 16 y 22 de la Ley de Gobierno del Poder Legislativo, 68 y 69 del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Reglamento de la Ley del Gobierno del Poder Legislativo ambas del Estado de Yucatán que el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 xml:space="preserve">que suscribe Diputado Jesús Efrén Pérez </w:t>
      </w:r>
      <w:proofErr w:type="spellStart"/>
      <w:r w:rsidRPr="00541538">
        <w:rPr>
          <w:rFonts w:ascii="Arial" w:hAnsi="Arial" w:cs="Arial"/>
          <w:szCs w:val="24"/>
        </w:rPr>
        <w:t>Ballote</w:t>
      </w:r>
      <w:proofErr w:type="spellEnd"/>
      <w:r w:rsidRPr="00541538">
        <w:rPr>
          <w:rFonts w:ascii="Arial" w:hAnsi="Arial" w:cs="Arial"/>
          <w:szCs w:val="24"/>
        </w:rPr>
        <w:t xml:space="preserve"> integrante de la Fracción Parlamentaria del</w:t>
      </w:r>
      <w:r w:rsidR="00911E70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Partido Acción Nacional, someto a consideración de esta Honorable Soberanía el siguiente</w:t>
      </w:r>
      <w:r w:rsidR="00911E70" w:rsidRPr="00541538">
        <w:rPr>
          <w:rFonts w:ascii="Arial" w:hAnsi="Arial" w:cs="Arial"/>
          <w:szCs w:val="24"/>
        </w:rPr>
        <w:t>:</w:t>
      </w:r>
    </w:p>
    <w:p w:rsidR="00FD69F6" w:rsidRPr="00541538" w:rsidRDefault="00FD69F6" w:rsidP="0078361A">
      <w:pPr>
        <w:jc w:val="both"/>
        <w:rPr>
          <w:rFonts w:ascii="Arial" w:hAnsi="Arial" w:cs="Arial"/>
          <w:szCs w:val="24"/>
        </w:rPr>
      </w:pPr>
    </w:p>
    <w:p w:rsidR="00FD69F6" w:rsidRPr="00541538" w:rsidRDefault="00FD69F6" w:rsidP="0078361A">
      <w:pPr>
        <w:jc w:val="both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b/>
          <w:szCs w:val="24"/>
        </w:rPr>
        <w:t>PROYECTO DE DECRETO QUE MODIFICA LA FRACCIÓN II DEL ARTÍCULO 28</w:t>
      </w:r>
      <w:r w:rsidR="00911E70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 xml:space="preserve">DE </w:t>
      </w:r>
      <w:r w:rsidR="00CC3D8A" w:rsidRPr="00541538">
        <w:rPr>
          <w:rFonts w:ascii="Arial" w:hAnsi="Arial" w:cs="Arial"/>
          <w:b/>
          <w:szCs w:val="24"/>
        </w:rPr>
        <w:t>LA LEY PARA LA PROTECCIÓN DE LO</w:t>
      </w:r>
      <w:r w:rsidRPr="00541538">
        <w:rPr>
          <w:rFonts w:ascii="Arial" w:hAnsi="Arial" w:cs="Arial"/>
          <w:b/>
          <w:szCs w:val="24"/>
        </w:rPr>
        <w:t>S DERECHOS DE LAS PERSONA CON</w:t>
      </w:r>
      <w:r w:rsidR="00911E70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>DISCAPACIDAD Y MODIFICA LA FRACCIÓN XVII DEL ARTÍCULO 41 DE LA LEY</w:t>
      </w:r>
      <w:r w:rsidR="00911E70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>DE GOBIERNO DE LOS MUNICIPIOS, AMBAS DEL ESTADO DE YUCATÁN.</w:t>
      </w:r>
    </w:p>
    <w:p w:rsidR="00FD69F6" w:rsidRPr="00541538" w:rsidRDefault="00FD69F6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Ley para la Protección de los Derechos de las Personas con Discapacidad del Estado de Yucatán</w:t>
      </w:r>
    </w:p>
    <w:p w:rsidR="00E265B7" w:rsidRPr="00541538" w:rsidRDefault="00E265B7" w:rsidP="0078361A">
      <w:pPr>
        <w:jc w:val="both"/>
        <w:rPr>
          <w:rFonts w:ascii="Arial" w:hAnsi="Arial" w:cs="Arial"/>
          <w:szCs w:val="24"/>
        </w:rPr>
      </w:pPr>
    </w:p>
    <w:p w:rsidR="003A3729" w:rsidRPr="00541538" w:rsidRDefault="003A3729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Artículo 28.- Para que las personas con discapacidad puedan vivir en forma independiente y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participar plenamente en todos los aspectos de la vida, las autoridades estatales y municipales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deberán g</w:t>
      </w:r>
      <w:r w:rsidR="00CC3D8A" w:rsidRPr="00541538">
        <w:rPr>
          <w:rFonts w:ascii="Arial" w:hAnsi="Arial" w:cs="Arial"/>
          <w:szCs w:val="24"/>
        </w:rPr>
        <w:t>arantizar la Accesibilidad, en i</w:t>
      </w:r>
      <w:r w:rsidRPr="00541538">
        <w:rPr>
          <w:rFonts w:ascii="Arial" w:hAnsi="Arial" w:cs="Arial"/>
          <w:szCs w:val="24"/>
        </w:rPr>
        <w:t>gualdad de condiciones con las demás, en todo el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territorio del Estado.</w:t>
      </w:r>
    </w:p>
    <w:p w:rsidR="003A3729" w:rsidRPr="00541538" w:rsidRDefault="003A3729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Para tal efecto, de manera progresiva y de acuerdo a su disponibilidad de presupuesto, deberán:</w:t>
      </w:r>
    </w:p>
    <w:p w:rsidR="003A3729" w:rsidRPr="00541538" w:rsidRDefault="001036EB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caps/>
          <w:szCs w:val="24"/>
        </w:rPr>
        <w:t>[</w:t>
      </w:r>
      <w:r w:rsidRPr="00541538">
        <w:rPr>
          <w:rFonts w:ascii="Arial" w:hAnsi="Arial" w:cs="Arial"/>
          <w:szCs w:val="24"/>
        </w:rPr>
        <w:t>...]</w:t>
      </w:r>
    </w:p>
    <w:p w:rsidR="003A3729" w:rsidRPr="00541538" w:rsidRDefault="00E265B7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b/>
          <w:szCs w:val="24"/>
        </w:rPr>
        <w:t>III</w:t>
      </w:r>
      <w:r w:rsidR="003A3729" w:rsidRPr="00541538">
        <w:rPr>
          <w:rFonts w:ascii="Arial" w:hAnsi="Arial" w:cs="Arial"/>
          <w:b/>
          <w:szCs w:val="24"/>
        </w:rPr>
        <w:t>- En las áreas de atención ciudadana o en las cuales exista un contacto directo con</w:t>
      </w:r>
      <w:r w:rsidRPr="00541538">
        <w:rPr>
          <w:rFonts w:ascii="Arial" w:hAnsi="Arial" w:cs="Arial"/>
          <w:b/>
          <w:szCs w:val="24"/>
        </w:rPr>
        <w:t xml:space="preserve"> </w:t>
      </w:r>
      <w:r w:rsidR="003A3729" w:rsidRPr="00541538">
        <w:rPr>
          <w:rFonts w:ascii="Arial" w:hAnsi="Arial" w:cs="Arial"/>
          <w:b/>
          <w:szCs w:val="24"/>
        </w:rPr>
        <w:t>usuarios o ciudadanos, procurarán contar entre su personal con al menos un intérprete</w:t>
      </w:r>
      <w:r w:rsidRPr="00541538">
        <w:rPr>
          <w:rFonts w:ascii="Arial" w:hAnsi="Arial" w:cs="Arial"/>
          <w:b/>
          <w:szCs w:val="24"/>
        </w:rPr>
        <w:t xml:space="preserve"> </w:t>
      </w:r>
      <w:r w:rsidR="003A3729" w:rsidRPr="00541538">
        <w:rPr>
          <w:rFonts w:ascii="Arial" w:hAnsi="Arial" w:cs="Arial"/>
          <w:b/>
          <w:szCs w:val="24"/>
        </w:rPr>
        <w:t>certificado o con acreditación, en Lengua de Señas Mexicana</w:t>
      </w:r>
      <w:r w:rsidR="003A3729" w:rsidRPr="00541538">
        <w:rPr>
          <w:rFonts w:ascii="Arial" w:hAnsi="Arial" w:cs="Arial"/>
          <w:szCs w:val="24"/>
        </w:rPr>
        <w:t>, para el mismo fin que la</w:t>
      </w:r>
      <w:r w:rsidRPr="00541538">
        <w:rPr>
          <w:rFonts w:ascii="Arial" w:hAnsi="Arial" w:cs="Arial"/>
          <w:szCs w:val="24"/>
        </w:rPr>
        <w:t xml:space="preserve"> </w:t>
      </w:r>
      <w:r w:rsidR="003A3729" w:rsidRPr="00541538">
        <w:rPr>
          <w:rFonts w:ascii="Arial" w:hAnsi="Arial" w:cs="Arial"/>
          <w:szCs w:val="24"/>
        </w:rPr>
        <w:t>fracción anterior, y</w:t>
      </w:r>
    </w:p>
    <w:p w:rsidR="003A3729" w:rsidRPr="00541538" w:rsidRDefault="001036EB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caps/>
          <w:szCs w:val="24"/>
        </w:rPr>
        <w:t>[</w:t>
      </w:r>
      <w:r w:rsidRPr="00541538">
        <w:rPr>
          <w:rFonts w:ascii="Arial" w:hAnsi="Arial" w:cs="Arial"/>
          <w:szCs w:val="24"/>
        </w:rPr>
        <w:t>...]</w:t>
      </w:r>
    </w:p>
    <w:p w:rsidR="003A3729" w:rsidRPr="00541538" w:rsidRDefault="003A3729" w:rsidP="00E265B7">
      <w:pPr>
        <w:jc w:val="center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Ley de Gobierno de los Municipio del Estado de Yucatán</w:t>
      </w:r>
    </w:p>
    <w:p w:rsidR="003A3729" w:rsidRPr="00541538" w:rsidRDefault="003A3729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szCs w:val="24"/>
        </w:rPr>
        <w:t>Artículo 41.- El Ayuntamiento tiene las atribuciones siguientes, las cuales serán ejercidas por el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Cabildo:</w:t>
      </w:r>
    </w:p>
    <w:p w:rsidR="001036EB" w:rsidRPr="00541538" w:rsidRDefault="001036EB" w:rsidP="001036EB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caps/>
          <w:szCs w:val="24"/>
        </w:rPr>
        <w:t>[</w:t>
      </w:r>
      <w:r w:rsidRPr="00541538">
        <w:rPr>
          <w:rFonts w:ascii="Arial" w:hAnsi="Arial" w:cs="Arial"/>
          <w:szCs w:val="24"/>
        </w:rPr>
        <w:t>...]</w:t>
      </w:r>
    </w:p>
    <w:p w:rsidR="003A3729" w:rsidRPr="00541538" w:rsidRDefault="003A3729" w:rsidP="0078361A">
      <w:pPr>
        <w:jc w:val="both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szCs w:val="24"/>
        </w:rPr>
        <w:t>XVII.- Procurar la atención de personas con discapacidad y de la tercera edad, mediante la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 xml:space="preserve">creación de programas que integren a las primeras y propicien el bienestar de las segundas; </w:t>
      </w:r>
      <w:r w:rsidR="00E265B7" w:rsidRPr="00541538">
        <w:rPr>
          <w:rFonts w:ascii="Arial" w:hAnsi="Arial" w:cs="Arial"/>
          <w:b/>
          <w:szCs w:val="24"/>
        </w:rPr>
        <w:t xml:space="preserve">así </w:t>
      </w:r>
      <w:r w:rsidRPr="00541538">
        <w:rPr>
          <w:rFonts w:ascii="Arial" w:hAnsi="Arial" w:cs="Arial"/>
          <w:b/>
          <w:szCs w:val="24"/>
        </w:rPr>
        <w:t xml:space="preserve">como contar dentro de las </w:t>
      </w:r>
      <w:r w:rsidR="001036EB" w:rsidRPr="00541538">
        <w:rPr>
          <w:rFonts w:ascii="Arial" w:hAnsi="Arial" w:cs="Arial"/>
          <w:b/>
          <w:szCs w:val="24"/>
        </w:rPr>
        <w:t>aéreas</w:t>
      </w:r>
      <w:r w:rsidRPr="00541538">
        <w:rPr>
          <w:rFonts w:ascii="Arial" w:hAnsi="Arial" w:cs="Arial"/>
          <w:b/>
          <w:szCs w:val="24"/>
        </w:rPr>
        <w:t xml:space="preserve"> de atención ciudadana o en las cuales exista un contacto</w:t>
      </w:r>
      <w:r w:rsidR="00E265B7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 xml:space="preserve">directo con usuarios o ciudadanas, con al menos una </w:t>
      </w:r>
      <w:r w:rsidRPr="00541538">
        <w:rPr>
          <w:rFonts w:ascii="Arial" w:hAnsi="Arial" w:cs="Arial"/>
          <w:b/>
          <w:szCs w:val="24"/>
        </w:rPr>
        <w:lastRenderedPageBreak/>
        <w:t>persona intérprete certificado o con</w:t>
      </w:r>
      <w:r w:rsidR="00E265B7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>alguna acreditación, en Lengua de Señas Mexicana.</w:t>
      </w:r>
    </w:p>
    <w:p w:rsidR="001036EB" w:rsidRPr="00541538" w:rsidRDefault="001036EB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caps/>
          <w:szCs w:val="24"/>
        </w:rPr>
        <w:t>[</w:t>
      </w:r>
      <w:r w:rsidRPr="00541538">
        <w:rPr>
          <w:rFonts w:ascii="Arial" w:hAnsi="Arial" w:cs="Arial"/>
          <w:szCs w:val="24"/>
        </w:rPr>
        <w:t>...]</w:t>
      </w:r>
    </w:p>
    <w:p w:rsidR="003A3729" w:rsidRPr="00541538" w:rsidRDefault="003A3729" w:rsidP="00E265B7">
      <w:pPr>
        <w:jc w:val="center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b/>
          <w:szCs w:val="24"/>
        </w:rPr>
        <w:t>TRANSITORIOS</w:t>
      </w:r>
    </w:p>
    <w:p w:rsidR="000751F8" w:rsidRPr="00541538" w:rsidRDefault="000751F8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b/>
          <w:szCs w:val="24"/>
        </w:rPr>
        <w:t>PRIMERO</w:t>
      </w:r>
      <w:r w:rsidRPr="00541538">
        <w:rPr>
          <w:rFonts w:ascii="Arial" w:hAnsi="Arial" w:cs="Arial"/>
          <w:szCs w:val="24"/>
        </w:rPr>
        <w:t>. El presente Decreto entrará en vigor al día siguiente de su publicación en el Diario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Oficial de la Federación.</w:t>
      </w:r>
    </w:p>
    <w:p w:rsidR="000751F8" w:rsidRPr="00541538" w:rsidRDefault="000751F8" w:rsidP="0078361A">
      <w:pPr>
        <w:jc w:val="both"/>
        <w:rPr>
          <w:rFonts w:ascii="Arial" w:hAnsi="Arial" w:cs="Arial"/>
          <w:szCs w:val="24"/>
        </w:rPr>
      </w:pPr>
    </w:p>
    <w:p w:rsidR="000751F8" w:rsidRPr="00541538" w:rsidRDefault="000751F8" w:rsidP="0078361A">
      <w:pPr>
        <w:jc w:val="both"/>
        <w:rPr>
          <w:rFonts w:ascii="Arial" w:hAnsi="Arial" w:cs="Arial"/>
          <w:szCs w:val="24"/>
        </w:rPr>
      </w:pPr>
      <w:r w:rsidRPr="00541538">
        <w:rPr>
          <w:rFonts w:ascii="Arial" w:hAnsi="Arial" w:cs="Arial"/>
          <w:b/>
          <w:szCs w:val="24"/>
        </w:rPr>
        <w:t>SEGUNDO</w:t>
      </w:r>
      <w:r w:rsidRPr="00541538">
        <w:rPr>
          <w:rFonts w:ascii="Arial" w:hAnsi="Arial" w:cs="Arial"/>
          <w:szCs w:val="24"/>
        </w:rPr>
        <w:t xml:space="preserve">. A </w:t>
      </w:r>
      <w:r w:rsidR="001036EB" w:rsidRPr="00541538">
        <w:rPr>
          <w:rFonts w:ascii="Arial" w:hAnsi="Arial" w:cs="Arial"/>
          <w:szCs w:val="24"/>
        </w:rPr>
        <w:t>partir de la entrada en vigor de</w:t>
      </w:r>
      <w:r w:rsidRPr="00541538">
        <w:rPr>
          <w:rFonts w:ascii="Arial" w:hAnsi="Arial" w:cs="Arial"/>
          <w:szCs w:val="24"/>
        </w:rPr>
        <w:t>l presente Decreto, el Titular del Poder Ejecutivo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y los ayuntamientos tendrán 180 días hábiles para contar con el personal certificado o acreditado</w:t>
      </w:r>
      <w:r w:rsidR="00E265B7" w:rsidRPr="00541538">
        <w:rPr>
          <w:rFonts w:ascii="Arial" w:hAnsi="Arial" w:cs="Arial"/>
          <w:szCs w:val="24"/>
        </w:rPr>
        <w:t xml:space="preserve"> </w:t>
      </w:r>
      <w:r w:rsidRPr="00541538">
        <w:rPr>
          <w:rFonts w:ascii="Arial" w:hAnsi="Arial" w:cs="Arial"/>
          <w:szCs w:val="24"/>
        </w:rPr>
        <w:t>en Lenguaje de Señas Mexicanas.</w:t>
      </w:r>
    </w:p>
    <w:p w:rsidR="000751F8" w:rsidRPr="00541538" w:rsidRDefault="000751F8" w:rsidP="0078361A">
      <w:pPr>
        <w:jc w:val="both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b/>
          <w:szCs w:val="24"/>
        </w:rPr>
        <w:t>Dado en la sede del Recinto del Poder Legislativo, en la ciudad de Mérida, Yucatán,</w:t>
      </w:r>
      <w:r w:rsidR="00E265B7" w:rsidRPr="00541538">
        <w:rPr>
          <w:rFonts w:ascii="Arial" w:hAnsi="Arial" w:cs="Arial"/>
          <w:b/>
          <w:szCs w:val="24"/>
        </w:rPr>
        <w:t xml:space="preserve"> </w:t>
      </w:r>
      <w:r w:rsidRPr="00541538">
        <w:rPr>
          <w:rFonts w:ascii="Arial" w:hAnsi="Arial" w:cs="Arial"/>
          <w:b/>
          <w:szCs w:val="24"/>
        </w:rPr>
        <w:t>Estados Unidos Mexicanos, a los 30 días del mes de noviembre de 2021.</w:t>
      </w:r>
    </w:p>
    <w:p w:rsidR="00AA09AC" w:rsidRPr="00541538" w:rsidRDefault="00AA09AC" w:rsidP="0078361A">
      <w:pPr>
        <w:jc w:val="both"/>
        <w:rPr>
          <w:rFonts w:ascii="Arial" w:hAnsi="Arial" w:cs="Arial"/>
          <w:b/>
          <w:szCs w:val="24"/>
        </w:rPr>
      </w:pPr>
    </w:p>
    <w:p w:rsidR="00AA09AC" w:rsidRPr="00541538" w:rsidRDefault="00AA09AC" w:rsidP="0078361A">
      <w:pPr>
        <w:jc w:val="both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b/>
          <w:szCs w:val="24"/>
        </w:rPr>
        <w:t>DIPUTADO JESUS EFRÉN PÉREZ BALLOTE</w:t>
      </w:r>
    </w:p>
    <w:p w:rsidR="00AA09AC" w:rsidRPr="00541538" w:rsidRDefault="00AA09AC" w:rsidP="0078361A">
      <w:pPr>
        <w:jc w:val="both"/>
        <w:rPr>
          <w:rFonts w:ascii="Arial" w:hAnsi="Arial" w:cs="Arial"/>
          <w:b/>
          <w:szCs w:val="24"/>
        </w:rPr>
      </w:pPr>
      <w:r w:rsidRPr="00541538">
        <w:rPr>
          <w:rFonts w:ascii="Arial" w:hAnsi="Arial" w:cs="Arial"/>
          <w:b/>
          <w:szCs w:val="24"/>
        </w:rPr>
        <w:t xml:space="preserve">LXIII LEGISLATURA </w:t>
      </w:r>
    </w:p>
    <w:sectPr w:rsidR="00AA09AC" w:rsidRPr="00541538" w:rsidSect="00F9799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6B" w:rsidRDefault="00B6056B" w:rsidP="00F718BA">
      <w:pPr>
        <w:spacing w:after="0" w:line="240" w:lineRule="auto"/>
      </w:pPr>
      <w:r>
        <w:separator/>
      </w:r>
    </w:p>
  </w:endnote>
  <w:endnote w:type="continuationSeparator" w:id="0">
    <w:p w:rsidR="00B6056B" w:rsidRDefault="00B6056B" w:rsidP="00F7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6B" w:rsidRDefault="00B6056B" w:rsidP="00F718BA">
      <w:pPr>
        <w:spacing w:after="0" w:line="240" w:lineRule="auto"/>
      </w:pPr>
      <w:r>
        <w:separator/>
      </w:r>
    </w:p>
  </w:footnote>
  <w:footnote w:type="continuationSeparator" w:id="0">
    <w:p w:rsidR="00B6056B" w:rsidRDefault="00B6056B" w:rsidP="00F718BA">
      <w:pPr>
        <w:spacing w:after="0" w:line="240" w:lineRule="auto"/>
      </w:pPr>
      <w:r>
        <w:continuationSeparator/>
      </w:r>
    </w:p>
  </w:footnote>
  <w:footnote w:id="1">
    <w:p w:rsidR="00AA09AC" w:rsidRPr="00AA09AC" w:rsidRDefault="00AA09A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6300A">
        <w:rPr>
          <w:sz w:val="18"/>
        </w:rPr>
        <w:t>Sustraído de: https://reporteroshoy.mx/noticias/un-23-por-ciento-de-la-poblacion-yucateca-tiene-alguna- discapacidad/</w:t>
      </w:r>
    </w:p>
  </w:footnote>
  <w:footnote w:id="2">
    <w:p w:rsidR="0051445F" w:rsidRPr="0051445F" w:rsidRDefault="0051445F">
      <w:pPr>
        <w:pStyle w:val="Textonotapie"/>
        <w:rPr>
          <w:lang w:val="es-ES"/>
        </w:rPr>
      </w:pPr>
      <w:r w:rsidRPr="0096300A">
        <w:rPr>
          <w:rStyle w:val="Refdenotaalpie"/>
          <w:sz w:val="18"/>
        </w:rPr>
        <w:footnoteRef/>
      </w:r>
      <w:r w:rsidRPr="0096300A">
        <w:rPr>
          <w:sz w:val="18"/>
        </w:rPr>
        <w:t xml:space="preserve"> Tesis: la. CLV/2015 (10a.). PERSONAS CON DISCAPACIDAD. NUCLEO ESENCIAL DE SU DERECHO HUMANO A LA ACCESIBILIDAD, CONSAGRADO EN LA CONVENCION SOBRE LOS DERECHOS DE LAS PERSONAS CON DISCAPACIDAD. Mayo de 2015.</w:t>
      </w:r>
    </w:p>
  </w:footnote>
  <w:footnote w:id="3">
    <w:p w:rsidR="0096300A" w:rsidRPr="0096300A" w:rsidRDefault="0096300A">
      <w:pPr>
        <w:pStyle w:val="Textonotapie"/>
        <w:rPr>
          <w:sz w:val="18"/>
        </w:rPr>
      </w:pPr>
      <w:r w:rsidRPr="0096300A">
        <w:rPr>
          <w:rStyle w:val="Refdenotaalpie"/>
          <w:sz w:val="18"/>
        </w:rPr>
        <w:footnoteRef/>
      </w:r>
      <w:r w:rsidRPr="0096300A">
        <w:rPr>
          <w:sz w:val="18"/>
        </w:rPr>
        <w:t xml:space="preserve"> Sustraído de: </w:t>
      </w:r>
      <w:hyperlink r:id="rId1" w:history="1">
        <w:r w:rsidRPr="0096300A">
          <w:rPr>
            <w:rStyle w:val="Hipervnculo"/>
            <w:sz w:val="18"/>
          </w:rPr>
          <w:t>https://www.cndh.org.mx/noticia/dia-nacional-de-la-lengua-de-senas-mexicana</w:t>
        </w:r>
      </w:hyperlink>
    </w:p>
    <w:p w:rsidR="0096300A" w:rsidRPr="0096300A" w:rsidRDefault="0096300A">
      <w:pPr>
        <w:pStyle w:val="Textonotapie"/>
        <w:rPr>
          <w:sz w:val="18"/>
          <w:lang w:val="es-ES"/>
        </w:rPr>
      </w:pPr>
    </w:p>
  </w:footnote>
  <w:footnote w:id="4">
    <w:p w:rsidR="0096300A" w:rsidRPr="0096300A" w:rsidRDefault="0096300A" w:rsidP="0096300A">
      <w:pPr>
        <w:pStyle w:val="Textonotapie"/>
        <w:rPr>
          <w:sz w:val="18"/>
        </w:rPr>
      </w:pPr>
      <w:r w:rsidRPr="0096300A">
        <w:rPr>
          <w:rStyle w:val="Refdenotaalpie"/>
          <w:sz w:val="18"/>
        </w:rPr>
        <w:footnoteRef/>
      </w:r>
      <w:r w:rsidRPr="0096300A">
        <w:rPr>
          <w:sz w:val="18"/>
        </w:rPr>
        <w:t xml:space="preserve"> Sustraído de: https://www.un.org/en/ga/search/viewdoc.asp?svmbol=A/C.3/72/L.36/Rev.1&amp;referer=http://</w:t>
      </w:r>
    </w:p>
    <w:p w:rsidR="0096300A" w:rsidRPr="0096300A" w:rsidRDefault="0096300A" w:rsidP="0096300A">
      <w:pPr>
        <w:pStyle w:val="Textonotapie"/>
        <w:rPr>
          <w:lang w:val="es-ES"/>
        </w:rPr>
      </w:pPr>
      <w:r w:rsidRPr="0096300A">
        <w:rPr>
          <w:sz w:val="18"/>
        </w:rPr>
        <w:t>WSSI.un.org/en/</w:t>
      </w:r>
      <w:proofErr w:type="spellStart"/>
      <w:r w:rsidRPr="0096300A">
        <w:rPr>
          <w:sz w:val="18"/>
        </w:rPr>
        <w:t>sections</w:t>
      </w:r>
      <w:proofErr w:type="spellEnd"/>
      <w:r w:rsidRPr="0096300A">
        <w:rPr>
          <w:sz w:val="18"/>
        </w:rPr>
        <w:t>/</w:t>
      </w:r>
      <w:proofErr w:type="spellStart"/>
      <w:r w:rsidRPr="0096300A">
        <w:rPr>
          <w:sz w:val="18"/>
        </w:rPr>
        <w:t>observances</w:t>
      </w:r>
      <w:proofErr w:type="spellEnd"/>
      <w:r w:rsidRPr="0096300A">
        <w:rPr>
          <w:sz w:val="18"/>
        </w:rPr>
        <w:t>/</w:t>
      </w:r>
      <w:proofErr w:type="spellStart"/>
      <w:r w:rsidRPr="0096300A">
        <w:rPr>
          <w:sz w:val="18"/>
        </w:rPr>
        <w:t>international-days</w:t>
      </w:r>
      <w:proofErr w:type="spellEnd"/>
      <w:r w:rsidRPr="0096300A">
        <w:rPr>
          <w:sz w:val="18"/>
        </w:rPr>
        <w:t>/&amp;</w:t>
      </w:r>
      <w:proofErr w:type="spellStart"/>
      <w:r w:rsidRPr="0096300A">
        <w:rPr>
          <w:sz w:val="18"/>
        </w:rPr>
        <w:t>Lang</w:t>
      </w:r>
      <w:proofErr w:type="spellEnd"/>
      <w:r w:rsidRPr="0096300A">
        <w:rPr>
          <w:sz w:val="18"/>
        </w:rPr>
        <w:t>=S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7B"/>
    <w:rsid w:val="000751F8"/>
    <w:rsid w:val="001036EB"/>
    <w:rsid w:val="002D6B72"/>
    <w:rsid w:val="0034094B"/>
    <w:rsid w:val="003A3729"/>
    <w:rsid w:val="00443752"/>
    <w:rsid w:val="004524CE"/>
    <w:rsid w:val="0050770A"/>
    <w:rsid w:val="0051445F"/>
    <w:rsid w:val="00541538"/>
    <w:rsid w:val="005B203B"/>
    <w:rsid w:val="00782CF8"/>
    <w:rsid w:val="0078361A"/>
    <w:rsid w:val="008065F3"/>
    <w:rsid w:val="00806D71"/>
    <w:rsid w:val="0084314A"/>
    <w:rsid w:val="00911E70"/>
    <w:rsid w:val="0096300A"/>
    <w:rsid w:val="00965696"/>
    <w:rsid w:val="00A31996"/>
    <w:rsid w:val="00AA09AC"/>
    <w:rsid w:val="00AB493B"/>
    <w:rsid w:val="00B6056B"/>
    <w:rsid w:val="00B7197B"/>
    <w:rsid w:val="00BF5A57"/>
    <w:rsid w:val="00CC3D8A"/>
    <w:rsid w:val="00DD359E"/>
    <w:rsid w:val="00E265B7"/>
    <w:rsid w:val="00F718BA"/>
    <w:rsid w:val="00F9799C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3D9EA-AF12-DC42-93B1-B049686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718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18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18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3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dh.org.mx/noticia/dia-nacional-de-la-lengua-de-senas-mexica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05F1-683E-42D2-98FD-A865756F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Mildred Manzanilla</cp:lastModifiedBy>
  <cp:revision>2</cp:revision>
  <dcterms:created xsi:type="dcterms:W3CDTF">2022-09-29T17:22:00Z</dcterms:created>
  <dcterms:modified xsi:type="dcterms:W3CDTF">2022-09-29T17:22:00Z</dcterms:modified>
</cp:coreProperties>
</file>